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701C" w14:textId="77777777" w:rsidR="00E93E17" w:rsidRPr="00A12569" w:rsidRDefault="00E93E17" w:rsidP="00E93E1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餐饮食品</w:t>
      </w:r>
    </w:p>
    <w:p w14:paraId="36FB96B3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1.发酵面制品</w:t>
      </w:r>
    </w:p>
    <w:p w14:paraId="6CD1112A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（一）抽检依据</w:t>
      </w:r>
    </w:p>
    <w:p w14:paraId="2B8C7025" w14:textId="77777777" w:rsidR="00E93E17" w:rsidRPr="00A12569" w:rsidRDefault="00E93E17" w:rsidP="00E93E17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抽检依据是</w:t>
      </w: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卫生部等7部门〔2011年第4号〕公告、GB 2760-2014《食品安全国家标准 食品添加剂使用标准》和食品整治办〔2008〕3号</w:t>
      </w:r>
      <w:r w:rsidRPr="00A12569">
        <w:rPr>
          <w:rFonts w:ascii="仿宋" w:eastAsia="仿宋" w:hAnsi="仿宋" w:hint="eastAsia"/>
          <w:sz w:val="28"/>
          <w:szCs w:val="28"/>
        </w:rPr>
        <w:t>等</w:t>
      </w:r>
      <w:r w:rsidRPr="00A12569">
        <w:rPr>
          <w:rFonts w:ascii="仿宋" w:eastAsia="仿宋" w:hAnsi="仿宋"/>
          <w:sz w:val="28"/>
          <w:szCs w:val="28"/>
        </w:rPr>
        <w:t>标准及产品明示标准</w:t>
      </w:r>
      <w:r w:rsidRPr="00A12569">
        <w:rPr>
          <w:rFonts w:ascii="仿宋" w:eastAsia="仿宋" w:hAnsi="仿宋" w:hint="eastAsia"/>
          <w:sz w:val="28"/>
          <w:szCs w:val="28"/>
        </w:rPr>
        <w:t>和指标</w:t>
      </w:r>
      <w:r w:rsidRPr="00A12569">
        <w:rPr>
          <w:rFonts w:ascii="仿宋" w:eastAsia="仿宋" w:hAnsi="仿宋"/>
          <w:sz w:val="28"/>
          <w:szCs w:val="28"/>
        </w:rPr>
        <w:t>的要求</w:t>
      </w: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45B706E5" w14:textId="77777777" w:rsidR="00E93E17" w:rsidRPr="00A12569" w:rsidRDefault="00E93E17" w:rsidP="00E93E17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（二）检验</w:t>
      </w:r>
      <w:r w:rsidRPr="00A12569">
        <w:rPr>
          <w:rFonts w:ascii="仿宋" w:eastAsia="仿宋" w:hAnsi="仿宋"/>
          <w:sz w:val="28"/>
          <w:szCs w:val="28"/>
        </w:rPr>
        <w:t>项目</w:t>
      </w:r>
    </w:p>
    <w:p w14:paraId="199055A9" w14:textId="77777777" w:rsidR="00E93E17" w:rsidRPr="00A12569" w:rsidRDefault="00E93E17" w:rsidP="00E93E17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过氧化苯甲酰、次硫酸氢钠甲醛、铝的残留量、苯甲酸及其钠盐、山梨酸及其钾盐、糖精钠、安赛蜜。</w:t>
      </w:r>
    </w:p>
    <w:p w14:paraId="5132FF66" w14:textId="77777777" w:rsidR="00E93E17" w:rsidRPr="00A12569" w:rsidRDefault="00E93E17" w:rsidP="00E93E17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cs="宋体"/>
          <w:color w:val="000000"/>
          <w:kern w:val="0"/>
          <w:sz w:val="28"/>
          <w:szCs w:val="28"/>
        </w:rPr>
        <w:t>2.</w:t>
      </w: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餐饮具</w:t>
      </w:r>
    </w:p>
    <w:p w14:paraId="2C7CBF14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（一）抽检依据</w:t>
      </w:r>
    </w:p>
    <w:p w14:paraId="48BB1FA2" w14:textId="77777777" w:rsidR="00E93E17" w:rsidRPr="00A12569" w:rsidRDefault="00E93E17" w:rsidP="00E93E17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抽检依据是</w:t>
      </w: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GB 14934-2016《食品安全国家标准 消毒餐（饮）具》</w:t>
      </w:r>
      <w:r w:rsidRPr="00A12569">
        <w:rPr>
          <w:rFonts w:ascii="仿宋" w:eastAsia="仿宋" w:hAnsi="仿宋" w:hint="eastAsia"/>
          <w:sz w:val="28"/>
          <w:szCs w:val="28"/>
        </w:rPr>
        <w:t>等</w:t>
      </w:r>
      <w:r w:rsidRPr="00A12569">
        <w:rPr>
          <w:rFonts w:ascii="仿宋" w:eastAsia="仿宋" w:hAnsi="仿宋"/>
          <w:sz w:val="28"/>
          <w:szCs w:val="28"/>
        </w:rPr>
        <w:t>标准及产品明示标准</w:t>
      </w:r>
      <w:r w:rsidRPr="00A12569">
        <w:rPr>
          <w:rFonts w:ascii="仿宋" w:eastAsia="仿宋" w:hAnsi="仿宋" w:hint="eastAsia"/>
          <w:sz w:val="28"/>
          <w:szCs w:val="28"/>
        </w:rPr>
        <w:t>和指标</w:t>
      </w:r>
      <w:r w:rsidRPr="00A12569">
        <w:rPr>
          <w:rFonts w:ascii="仿宋" w:eastAsia="仿宋" w:hAnsi="仿宋"/>
          <w:sz w:val="28"/>
          <w:szCs w:val="28"/>
        </w:rPr>
        <w:t>的要求</w:t>
      </w: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4DB95AA0" w14:textId="77777777" w:rsidR="00E93E17" w:rsidRPr="00A12569" w:rsidRDefault="00E93E17" w:rsidP="00E93E17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（二）检验</w:t>
      </w:r>
      <w:r w:rsidRPr="00A12569">
        <w:rPr>
          <w:rFonts w:ascii="仿宋" w:eastAsia="仿宋" w:hAnsi="仿宋"/>
          <w:sz w:val="28"/>
          <w:szCs w:val="28"/>
        </w:rPr>
        <w:t>项目</w:t>
      </w:r>
    </w:p>
    <w:p w14:paraId="5AD67E9F" w14:textId="77777777" w:rsidR="00E93E17" w:rsidRPr="00A12569" w:rsidRDefault="00E93E17" w:rsidP="00E93E17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大肠菌群、沙门氏菌、游离性余氯、阴离子合成洗涤剂。</w:t>
      </w:r>
    </w:p>
    <w:p w14:paraId="71C47313" w14:textId="77777777" w:rsidR="00E93E17" w:rsidRPr="00A12569" w:rsidRDefault="00E93E17" w:rsidP="00E93E17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/>
          <w:sz w:val="28"/>
          <w:szCs w:val="28"/>
        </w:rPr>
        <w:t>二、</w:t>
      </w:r>
      <w:r w:rsidRPr="00A12569">
        <w:rPr>
          <w:rFonts w:ascii="仿宋" w:eastAsia="仿宋" w:hAnsi="仿宋" w:hint="eastAsia"/>
          <w:sz w:val="28"/>
          <w:szCs w:val="28"/>
        </w:rPr>
        <w:t>食用油、油脂及其制品</w:t>
      </w:r>
    </w:p>
    <w:p w14:paraId="187F8D86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1.</w:t>
      </w:r>
      <w:r w:rsidRPr="00A12569">
        <w:rPr>
          <w:rFonts w:hint="eastAsia"/>
        </w:rPr>
        <w:t xml:space="preserve"> </w:t>
      </w:r>
      <w:r w:rsidRPr="00A12569">
        <w:rPr>
          <w:rFonts w:ascii="仿宋" w:eastAsia="仿宋" w:hAnsi="仿宋" w:hint="eastAsia"/>
          <w:sz w:val="28"/>
          <w:szCs w:val="28"/>
        </w:rPr>
        <w:t>食用植物油(半精炼、全精炼)</w:t>
      </w:r>
    </w:p>
    <w:p w14:paraId="70651DA0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（一）抽检依据</w:t>
      </w:r>
    </w:p>
    <w:p w14:paraId="722E7C0E" w14:textId="77777777" w:rsidR="00E93E17" w:rsidRPr="00A12569" w:rsidRDefault="00E93E17" w:rsidP="00E93E17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抽检依据是GB/T 1534-2017《花生油》和GB 2762-2017《食品安全国家标准 食品中污染物限量》等</w:t>
      </w:r>
      <w:r w:rsidRPr="00A12569">
        <w:rPr>
          <w:rFonts w:ascii="仿宋" w:eastAsia="仿宋" w:hAnsi="仿宋"/>
          <w:sz w:val="28"/>
          <w:szCs w:val="28"/>
        </w:rPr>
        <w:t>标准及产品明示标准</w:t>
      </w:r>
      <w:r w:rsidRPr="00A12569">
        <w:rPr>
          <w:rFonts w:ascii="仿宋" w:eastAsia="仿宋" w:hAnsi="仿宋" w:hint="eastAsia"/>
          <w:sz w:val="28"/>
          <w:szCs w:val="28"/>
        </w:rPr>
        <w:t>和指标</w:t>
      </w:r>
      <w:r w:rsidRPr="00A12569">
        <w:rPr>
          <w:rFonts w:ascii="仿宋" w:eastAsia="仿宋" w:hAnsi="仿宋"/>
          <w:sz w:val="28"/>
          <w:szCs w:val="28"/>
        </w:rPr>
        <w:t>的要求。</w:t>
      </w:r>
    </w:p>
    <w:p w14:paraId="7C5A2BE1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（二）检验</w:t>
      </w:r>
      <w:r w:rsidRPr="00A12569">
        <w:rPr>
          <w:rFonts w:ascii="仿宋" w:eastAsia="仿宋" w:hAnsi="仿宋"/>
          <w:sz w:val="28"/>
          <w:szCs w:val="28"/>
        </w:rPr>
        <w:t>项目</w:t>
      </w:r>
    </w:p>
    <w:p w14:paraId="2A524E40" w14:textId="77777777" w:rsidR="00E93E17" w:rsidRPr="00A12569" w:rsidRDefault="00E93E17" w:rsidP="00E93E17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酸价、苯并（α）芘。</w:t>
      </w:r>
    </w:p>
    <w:p w14:paraId="3290BC4D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/>
          <w:sz w:val="28"/>
          <w:szCs w:val="28"/>
        </w:rPr>
        <w:t>2</w:t>
      </w:r>
      <w:r w:rsidRPr="00A12569">
        <w:rPr>
          <w:rFonts w:ascii="仿宋" w:eastAsia="仿宋" w:hAnsi="仿宋" w:hint="eastAsia"/>
          <w:sz w:val="28"/>
          <w:szCs w:val="28"/>
        </w:rPr>
        <w:t>.</w:t>
      </w:r>
      <w:r w:rsidRPr="00A12569">
        <w:rPr>
          <w:rFonts w:hint="eastAsia"/>
        </w:rPr>
        <w:t xml:space="preserve"> </w:t>
      </w:r>
      <w:r w:rsidRPr="00A12569">
        <w:rPr>
          <w:rFonts w:ascii="仿宋" w:eastAsia="仿宋" w:hAnsi="仿宋" w:hint="eastAsia"/>
          <w:sz w:val="28"/>
          <w:szCs w:val="28"/>
        </w:rPr>
        <w:t>煎炸过程用油(餐饮环节)</w:t>
      </w:r>
    </w:p>
    <w:p w14:paraId="7594A1A6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（一）抽检依据</w:t>
      </w:r>
    </w:p>
    <w:p w14:paraId="620A48AD" w14:textId="77777777" w:rsidR="00E93E17" w:rsidRPr="00A12569" w:rsidRDefault="00E93E17" w:rsidP="00E93E17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抽检依据是GB 2716-2018 《食品安全国家标准 植物油》和GB 2762-2017《食品安全国家标准 食品中污染物限量》等</w:t>
      </w:r>
      <w:r w:rsidRPr="00A12569">
        <w:rPr>
          <w:rFonts w:ascii="仿宋" w:eastAsia="仿宋" w:hAnsi="仿宋"/>
          <w:sz w:val="28"/>
          <w:szCs w:val="28"/>
        </w:rPr>
        <w:t>标准及产品明示标准</w:t>
      </w:r>
      <w:r w:rsidRPr="00A12569">
        <w:rPr>
          <w:rFonts w:ascii="仿宋" w:eastAsia="仿宋" w:hAnsi="仿宋" w:hint="eastAsia"/>
          <w:sz w:val="28"/>
          <w:szCs w:val="28"/>
        </w:rPr>
        <w:t>和指标</w:t>
      </w:r>
      <w:r w:rsidRPr="00A12569">
        <w:rPr>
          <w:rFonts w:ascii="仿宋" w:eastAsia="仿宋" w:hAnsi="仿宋"/>
          <w:sz w:val="28"/>
          <w:szCs w:val="28"/>
        </w:rPr>
        <w:t>的要求。</w:t>
      </w:r>
    </w:p>
    <w:p w14:paraId="3F92F9ED" w14:textId="77777777" w:rsidR="00E93E17" w:rsidRPr="00A12569" w:rsidRDefault="00E93E17" w:rsidP="00E93E17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（二）检验</w:t>
      </w:r>
      <w:r w:rsidRPr="00A12569">
        <w:rPr>
          <w:rFonts w:ascii="仿宋" w:eastAsia="仿宋" w:hAnsi="仿宋"/>
          <w:sz w:val="28"/>
          <w:szCs w:val="28"/>
        </w:rPr>
        <w:t>项目</w:t>
      </w:r>
    </w:p>
    <w:p w14:paraId="048AD437" w14:textId="77777777" w:rsidR="00E93E17" w:rsidRPr="00A12569" w:rsidRDefault="00E93E17" w:rsidP="00E93E17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酸价、苯并（α）芘、极性组分。</w:t>
      </w:r>
    </w:p>
    <w:p w14:paraId="6BEC227A" w14:textId="7D87B643" w:rsidR="00EA3A7A" w:rsidRPr="00A12569" w:rsidRDefault="00EA3A7A" w:rsidP="00EA3A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bookmarkStart w:id="0" w:name="_GoBack"/>
      <w:bookmarkEnd w:id="0"/>
      <w:r w:rsidRPr="00A12569">
        <w:rPr>
          <w:rFonts w:ascii="仿宋" w:eastAsia="仿宋" w:hAnsi="仿宋" w:hint="eastAsia"/>
          <w:sz w:val="28"/>
          <w:szCs w:val="28"/>
        </w:rPr>
        <w:t>、蔬菜制品</w:t>
      </w:r>
    </w:p>
    <w:p w14:paraId="5CF39662" w14:textId="77777777" w:rsidR="00EA3A7A" w:rsidRPr="00A12569" w:rsidRDefault="00EA3A7A" w:rsidP="00EA3A7A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（一）抽检依据</w:t>
      </w:r>
    </w:p>
    <w:p w14:paraId="07DD1562" w14:textId="77777777" w:rsidR="00EA3A7A" w:rsidRPr="00A12569" w:rsidRDefault="00EA3A7A" w:rsidP="00EA3A7A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抽检依据</w:t>
      </w:r>
      <w:r w:rsidRPr="00A12569">
        <w:rPr>
          <w:rFonts w:ascii="仿宋" w:eastAsia="仿宋" w:hAnsi="仿宋"/>
          <w:sz w:val="28"/>
          <w:szCs w:val="28"/>
        </w:rPr>
        <w:t>是</w:t>
      </w:r>
      <w:r w:rsidRPr="00A125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GB 2762-2017《食品安全国家标准 食品中污染物限量》和GB 2760-2014《食品安全国家标准 食品添加剂使用标准》</w:t>
      </w:r>
      <w:r w:rsidRPr="00A12569">
        <w:rPr>
          <w:rFonts w:ascii="仿宋" w:eastAsia="仿宋" w:hAnsi="仿宋" w:hint="eastAsia"/>
          <w:sz w:val="28"/>
          <w:szCs w:val="28"/>
        </w:rPr>
        <w:t>等</w:t>
      </w:r>
      <w:r w:rsidRPr="00A12569">
        <w:rPr>
          <w:rFonts w:ascii="仿宋" w:eastAsia="仿宋" w:hAnsi="仿宋"/>
          <w:sz w:val="28"/>
          <w:szCs w:val="28"/>
        </w:rPr>
        <w:t>标准及产品明示标准</w:t>
      </w:r>
      <w:r w:rsidRPr="00A12569">
        <w:rPr>
          <w:rFonts w:ascii="仿宋" w:eastAsia="仿宋" w:hAnsi="仿宋" w:hint="eastAsia"/>
          <w:sz w:val="28"/>
          <w:szCs w:val="28"/>
        </w:rPr>
        <w:t>和指标</w:t>
      </w:r>
      <w:r w:rsidRPr="00A12569">
        <w:rPr>
          <w:rFonts w:ascii="仿宋" w:eastAsia="仿宋" w:hAnsi="仿宋"/>
          <w:sz w:val="28"/>
          <w:szCs w:val="28"/>
        </w:rPr>
        <w:t>的要求。</w:t>
      </w:r>
    </w:p>
    <w:p w14:paraId="4789F3AB" w14:textId="77777777" w:rsidR="00EA3A7A" w:rsidRPr="00A12569" w:rsidRDefault="00EA3A7A" w:rsidP="00EA3A7A">
      <w:pPr>
        <w:spacing w:line="360" w:lineRule="auto"/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（二）检验</w:t>
      </w:r>
      <w:r w:rsidRPr="00A12569">
        <w:rPr>
          <w:rFonts w:ascii="仿宋" w:eastAsia="仿宋" w:hAnsi="仿宋"/>
          <w:sz w:val="28"/>
          <w:szCs w:val="28"/>
        </w:rPr>
        <w:t>项目</w:t>
      </w:r>
    </w:p>
    <w:p w14:paraId="1255C143" w14:textId="77777777" w:rsidR="00EA3A7A" w:rsidRPr="00316089" w:rsidRDefault="00EA3A7A" w:rsidP="00EA3A7A">
      <w:pPr>
        <w:rPr>
          <w:rFonts w:ascii="仿宋" w:eastAsia="仿宋" w:hAnsi="仿宋"/>
          <w:sz w:val="28"/>
          <w:szCs w:val="28"/>
        </w:rPr>
      </w:pPr>
      <w:r w:rsidRPr="00A12569">
        <w:rPr>
          <w:rFonts w:ascii="仿宋" w:eastAsia="仿宋" w:hAnsi="仿宋" w:hint="eastAsia"/>
          <w:sz w:val="28"/>
          <w:szCs w:val="28"/>
        </w:rPr>
        <w:t>亚硝酸盐、苯甲酸及其钠盐、山梨酸及其钾盐、糖精钠、甜蜜素、安赛蜜、铅</w:t>
      </w:r>
      <w:r w:rsidRPr="00A12569">
        <w:rPr>
          <w:rFonts w:ascii="仿宋" w:eastAsia="仿宋" w:hAnsi="仿宋"/>
          <w:sz w:val="28"/>
          <w:szCs w:val="28"/>
        </w:rPr>
        <w:t>。</w:t>
      </w:r>
    </w:p>
    <w:p w14:paraId="0D82D931" w14:textId="77777777" w:rsidR="00D558F6" w:rsidRPr="00EA3A7A" w:rsidRDefault="00D558F6"/>
    <w:sectPr w:rsidR="00D558F6" w:rsidRPr="00EA3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4349" w14:textId="77777777" w:rsidR="007E6F42" w:rsidRDefault="007E6F42" w:rsidP="00E93E17">
      <w:r>
        <w:separator/>
      </w:r>
    </w:p>
  </w:endnote>
  <w:endnote w:type="continuationSeparator" w:id="0">
    <w:p w14:paraId="7A4A493C" w14:textId="77777777" w:rsidR="007E6F42" w:rsidRDefault="007E6F42" w:rsidP="00E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834B" w14:textId="77777777" w:rsidR="007E6F42" w:rsidRDefault="007E6F42" w:rsidP="00E93E17">
      <w:r>
        <w:separator/>
      </w:r>
    </w:p>
  </w:footnote>
  <w:footnote w:type="continuationSeparator" w:id="0">
    <w:p w14:paraId="65A4AEB5" w14:textId="77777777" w:rsidR="007E6F42" w:rsidRDefault="007E6F42" w:rsidP="00E9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2348"/>
    <w:multiLevelType w:val="hybridMultilevel"/>
    <w:tmpl w:val="9350D93A"/>
    <w:lvl w:ilvl="0" w:tplc="537C51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F2"/>
    <w:rsid w:val="00004FA8"/>
    <w:rsid w:val="00017C97"/>
    <w:rsid w:val="000252B2"/>
    <w:rsid w:val="00040FE1"/>
    <w:rsid w:val="00045E71"/>
    <w:rsid w:val="00056A61"/>
    <w:rsid w:val="000903BC"/>
    <w:rsid w:val="00094D05"/>
    <w:rsid w:val="000968FC"/>
    <w:rsid w:val="000C1F6B"/>
    <w:rsid w:val="000C49B1"/>
    <w:rsid w:val="000C628A"/>
    <w:rsid w:val="000E3DD1"/>
    <w:rsid w:val="000E4DD1"/>
    <w:rsid w:val="000F3305"/>
    <w:rsid w:val="001006A9"/>
    <w:rsid w:val="00104341"/>
    <w:rsid w:val="001143AB"/>
    <w:rsid w:val="0016615F"/>
    <w:rsid w:val="001856AF"/>
    <w:rsid w:val="001935F7"/>
    <w:rsid w:val="001A0C3A"/>
    <w:rsid w:val="001B3C64"/>
    <w:rsid w:val="002046C0"/>
    <w:rsid w:val="00233764"/>
    <w:rsid w:val="00234CC7"/>
    <w:rsid w:val="00256E29"/>
    <w:rsid w:val="0025794A"/>
    <w:rsid w:val="002A282E"/>
    <w:rsid w:val="002C7D01"/>
    <w:rsid w:val="002F4E69"/>
    <w:rsid w:val="002F6DBC"/>
    <w:rsid w:val="003009A0"/>
    <w:rsid w:val="003157DC"/>
    <w:rsid w:val="003218B3"/>
    <w:rsid w:val="00366D05"/>
    <w:rsid w:val="00376248"/>
    <w:rsid w:val="00380B54"/>
    <w:rsid w:val="00381415"/>
    <w:rsid w:val="003850DC"/>
    <w:rsid w:val="003A53D5"/>
    <w:rsid w:val="003C0128"/>
    <w:rsid w:val="003C1DF4"/>
    <w:rsid w:val="003D2D24"/>
    <w:rsid w:val="003E2987"/>
    <w:rsid w:val="003F3C5A"/>
    <w:rsid w:val="00411F19"/>
    <w:rsid w:val="004224F4"/>
    <w:rsid w:val="00427550"/>
    <w:rsid w:val="00433BE5"/>
    <w:rsid w:val="00433DEF"/>
    <w:rsid w:val="00444132"/>
    <w:rsid w:val="00451A18"/>
    <w:rsid w:val="0045620E"/>
    <w:rsid w:val="004604F9"/>
    <w:rsid w:val="004741AF"/>
    <w:rsid w:val="004815E1"/>
    <w:rsid w:val="004B0212"/>
    <w:rsid w:val="004B4FBF"/>
    <w:rsid w:val="004C2050"/>
    <w:rsid w:val="004C3D56"/>
    <w:rsid w:val="0050060C"/>
    <w:rsid w:val="00500D17"/>
    <w:rsid w:val="005501BD"/>
    <w:rsid w:val="0055033F"/>
    <w:rsid w:val="00591270"/>
    <w:rsid w:val="005B0741"/>
    <w:rsid w:val="005B1D27"/>
    <w:rsid w:val="005C0110"/>
    <w:rsid w:val="005C5B7E"/>
    <w:rsid w:val="005C6183"/>
    <w:rsid w:val="005D44F1"/>
    <w:rsid w:val="005D66B5"/>
    <w:rsid w:val="005E0DB6"/>
    <w:rsid w:val="005F0077"/>
    <w:rsid w:val="005F5BC1"/>
    <w:rsid w:val="006004D0"/>
    <w:rsid w:val="006210F5"/>
    <w:rsid w:val="006451B5"/>
    <w:rsid w:val="006458B1"/>
    <w:rsid w:val="006720C6"/>
    <w:rsid w:val="00681C8B"/>
    <w:rsid w:val="00683BAF"/>
    <w:rsid w:val="00690FFC"/>
    <w:rsid w:val="006A0190"/>
    <w:rsid w:val="006A7ED1"/>
    <w:rsid w:val="006B5146"/>
    <w:rsid w:val="006C039F"/>
    <w:rsid w:val="006D0EF3"/>
    <w:rsid w:val="006E681A"/>
    <w:rsid w:val="00727DED"/>
    <w:rsid w:val="00755808"/>
    <w:rsid w:val="0078671F"/>
    <w:rsid w:val="007A6D7E"/>
    <w:rsid w:val="007B4F61"/>
    <w:rsid w:val="007D05A1"/>
    <w:rsid w:val="007E6F42"/>
    <w:rsid w:val="008034FE"/>
    <w:rsid w:val="008063E3"/>
    <w:rsid w:val="00812CD8"/>
    <w:rsid w:val="00815DEB"/>
    <w:rsid w:val="00826C81"/>
    <w:rsid w:val="00830ED6"/>
    <w:rsid w:val="008456E2"/>
    <w:rsid w:val="00846680"/>
    <w:rsid w:val="00864004"/>
    <w:rsid w:val="00865D38"/>
    <w:rsid w:val="008851F1"/>
    <w:rsid w:val="008914B8"/>
    <w:rsid w:val="00910AA6"/>
    <w:rsid w:val="00920DD7"/>
    <w:rsid w:val="00924F40"/>
    <w:rsid w:val="00932793"/>
    <w:rsid w:val="0096510F"/>
    <w:rsid w:val="00966B03"/>
    <w:rsid w:val="00971D65"/>
    <w:rsid w:val="009D56DF"/>
    <w:rsid w:val="009F4D17"/>
    <w:rsid w:val="009F52FD"/>
    <w:rsid w:val="00A104CE"/>
    <w:rsid w:val="00A30DCF"/>
    <w:rsid w:val="00A31762"/>
    <w:rsid w:val="00A350FB"/>
    <w:rsid w:val="00A52B3E"/>
    <w:rsid w:val="00A7200E"/>
    <w:rsid w:val="00A72957"/>
    <w:rsid w:val="00A73797"/>
    <w:rsid w:val="00A747C5"/>
    <w:rsid w:val="00A850B1"/>
    <w:rsid w:val="00A90510"/>
    <w:rsid w:val="00AA1745"/>
    <w:rsid w:val="00AF30B9"/>
    <w:rsid w:val="00B0287B"/>
    <w:rsid w:val="00B02958"/>
    <w:rsid w:val="00B16266"/>
    <w:rsid w:val="00B2031F"/>
    <w:rsid w:val="00B22E9F"/>
    <w:rsid w:val="00B44F15"/>
    <w:rsid w:val="00BE5BD3"/>
    <w:rsid w:val="00BF0EE9"/>
    <w:rsid w:val="00C107E3"/>
    <w:rsid w:val="00C2368C"/>
    <w:rsid w:val="00C3139F"/>
    <w:rsid w:val="00C335A8"/>
    <w:rsid w:val="00C36EB6"/>
    <w:rsid w:val="00C545B4"/>
    <w:rsid w:val="00C64E9B"/>
    <w:rsid w:val="00C675FC"/>
    <w:rsid w:val="00C7652B"/>
    <w:rsid w:val="00C84941"/>
    <w:rsid w:val="00C85417"/>
    <w:rsid w:val="00C87A3F"/>
    <w:rsid w:val="00CA07BE"/>
    <w:rsid w:val="00CB086C"/>
    <w:rsid w:val="00CB26A2"/>
    <w:rsid w:val="00CB6345"/>
    <w:rsid w:val="00CB7043"/>
    <w:rsid w:val="00CC0448"/>
    <w:rsid w:val="00CC59F6"/>
    <w:rsid w:val="00CE7CC4"/>
    <w:rsid w:val="00D0590A"/>
    <w:rsid w:val="00D209F2"/>
    <w:rsid w:val="00D35565"/>
    <w:rsid w:val="00D36876"/>
    <w:rsid w:val="00D3690D"/>
    <w:rsid w:val="00D42B7A"/>
    <w:rsid w:val="00D45AD1"/>
    <w:rsid w:val="00D558F6"/>
    <w:rsid w:val="00D661B0"/>
    <w:rsid w:val="00D72BCD"/>
    <w:rsid w:val="00DB6EC9"/>
    <w:rsid w:val="00DC060A"/>
    <w:rsid w:val="00E01D23"/>
    <w:rsid w:val="00E04944"/>
    <w:rsid w:val="00E214B7"/>
    <w:rsid w:val="00E36C48"/>
    <w:rsid w:val="00E621A4"/>
    <w:rsid w:val="00E67ADF"/>
    <w:rsid w:val="00E74890"/>
    <w:rsid w:val="00E75833"/>
    <w:rsid w:val="00E907C7"/>
    <w:rsid w:val="00E93E17"/>
    <w:rsid w:val="00EA04E8"/>
    <w:rsid w:val="00EA3A7A"/>
    <w:rsid w:val="00EA7EC0"/>
    <w:rsid w:val="00EC0CE2"/>
    <w:rsid w:val="00EC3898"/>
    <w:rsid w:val="00EC45B2"/>
    <w:rsid w:val="00EC520E"/>
    <w:rsid w:val="00EC74FF"/>
    <w:rsid w:val="00EC7574"/>
    <w:rsid w:val="00ED73D9"/>
    <w:rsid w:val="00F12E56"/>
    <w:rsid w:val="00F139D0"/>
    <w:rsid w:val="00F1582B"/>
    <w:rsid w:val="00F262F4"/>
    <w:rsid w:val="00F34477"/>
    <w:rsid w:val="00F51465"/>
    <w:rsid w:val="00F5676A"/>
    <w:rsid w:val="00F57BBE"/>
    <w:rsid w:val="00F65201"/>
    <w:rsid w:val="00F72637"/>
    <w:rsid w:val="00F92CA7"/>
    <w:rsid w:val="00FB3508"/>
    <w:rsid w:val="00FD2993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D714A"/>
  <w15:chartTrackingRefBased/>
  <w15:docId w15:val="{6F7A34C0-6E0B-400C-9038-73A38782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E17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E93E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zbsplt</cp:lastModifiedBy>
  <cp:revision>3</cp:revision>
  <dcterms:created xsi:type="dcterms:W3CDTF">2019-11-18T07:55:00Z</dcterms:created>
  <dcterms:modified xsi:type="dcterms:W3CDTF">2019-11-18T07:56:00Z</dcterms:modified>
</cp:coreProperties>
</file>